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703050EA"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autocarro targato </w:t>
      </w:r>
      <w:r w:rsidR="0048440B">
        <w:rPr>
          <w:rFonts w:ascii="Arial" w:hAnsi="Arial" w:cs="Arial"/>
          <w:b/>
          <w:bCs/>
          <w:color w:val="000000"/>
          <w:sz w:val="20"/>
          <w:szCs w:val="20"/>
        </w:rPr>
        <w:t>AL477XE</w:t>
      </w:r>
      <w:r w:rsidR="00744F12" w:rsidRPr="00744F12">
        <w:rPr>
          <w:rFonts w:ascii="Arial" w:hAnsi="Arial" w:cs="Arial"/>
          <w:b/>
          <w:bCs/>
          <w:color w:val="000000"/>
          <w:sz w:val="20"/>
          <w:szCs w:val="20"/>
        </w:rPr>
        <w:t xml:space="preserve"> 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70892644" w14:textId="77777777" w:rsidR="0048440B" w:rsidRPr="0048440B"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Marca: BREMACH</w:t>
      </w:r>
    </w:p>
    <w:p w14:paraId="588E00A1" w14:textId="77777777" w:rsidR="0048440B" w:rsidRPr="0048440B"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Modello: TGR 3.5 2.5 TD 4X4 PL Autocarro</w:t>
      </w:r>
    </w:p>
    <w:p w14:paraId="5ABAF921" w14:textId="77777777" w:rsidR="0048440B" w:rsidRPr="0048440B"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Telaio: ZCET354IRN0100618</w:t>
      </w:r>
    </w:p>
    <w:p w14:paraId="51F43C42" w14:textId="77777777" w:rsidR="0048440B" w:rsidRPr="0048440B"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Targato: AL477XE</w:t>
      </w:r>
    </w:p>
    <w:p w14:paraId="21B87E94" w14:textId="77777777" w:rsidR="0048440B" w:rsidRPr="0048440B"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Km percorsi: 25776</w:t>
      </w:r>
    </w:p>
    <w:p w14:paraId="3DDCBBFF" w14:textId="77777777" w:rsidR="0048440B" w:rsidRPr="0048440B"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Anno di 1°Imm: 18/09/1996</w:t>
      </w:r>
    </w:p>
    <w:p w14:paraId="7CE65A27" w14:textId="5825035F" w:rsidR="00EA4A72" w:rsidRPr="003C5A04" w:rsidRDefault="0048440B" w:rsidP="0048440B">
      <w:pPr>
        <w:autoSpaceDE w:val="0"/>
        <w:autoSpaceDN w:val="0"/>
        <w:adjustRightInd w:val="0"/>
        <w:spacing w:after="0" w:line="240" w:lineRule="auto"/>
        <w:jc w:val="both"/>
        <w:rPr>
          <w:rFonts w:ascii="Arial" w:hAnsi="Arial" w:cs="Arial"/>
          <w:color w:val="000000"/>
          <w:sz w:val="20"/>
          <w:szCs w:val="20"/>
        </w:rPr>
      </w:pPr>
      <w:r w:rsidRPr="0048440B">
        <w:rPr>
          <w:rFonts w:ascii="Arial" w:hAnsi="Arial" w:cs="Arial"/>
          <w:color w:val="000000"/>
          <w:sz w:val="20"/>
          <w:szCs w:val="20"/>
        </w:rPr>
        <w:t>Classe emissione EURO 1</w:t>
      </w:r>
    </w:p>
    <w:p w14:paraId="04F32905" w14:textId="60F9EC32" w:rsidR="00EA4A72" w:rsidRPr="003C5A04" w:rsidRDefault="00EA4A72" w:rsidP="00EA4A72">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 xml:space="preserve">(indicare la ragione </w:t>
      </w:r>
      <w:proofErr w:type="gramStart"/>
      <w:r w:rsidRPr="003C5A04">
        <w:rPr>
          <w:rFonts w:ascii="Arial" w:hAnsi="Arial" w:cs="Arial"/>
          <w:lang w:val="it-IT"/>
        </w:rPr>
        <w:t>sociale)_</w:t>
      </w:r>
      <w:proofErr w:type="gramEnd"/>
      <w:r w:rsidRPr="003C5A04">
        <w:rPr>
          <w:rFonts w:ascii="Arial" w:hAnsi="Arial" w:cs="Arial"/>
          <w:lang w:val="it-IT"/>
        </w:rPr>
        <w:t>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92974"/>
    <w:rsid w:val="003C5A04"/>
    <w:rsid w:val="0048440B"/>
    <w:rsid w:val="004C43CE"/>
    <w:rsid w:val="006C7D6B"/>
    <w:rsid w:val="006E47A5"/>
    <w:rsid w:val="00744F12"/>
    <w:rsid w:val="008E478D"/>
    <w:rsid w:val="00B168B0"/>
    <w:rsid w:val="00B22CA0"/>
    <w:rsid w:val="00EA4A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2</cp:revision>
  <dcterms:created xsi:type="dcterms:W3CDTF">2026-09-03T06:28:00Z</dcterms:created>
  <dcterms:modified xsi:type="dcterms:W3CDTF">2026-09-03T06:28:00Z</dcterms:modified>
</cp:coreProperties>
</file>